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E9" w:rsidRPr="00134F26" w:rsidRDefault="00B00DE9" w:rsidP="00B00DE9">
      <w:pPr>
        <w:jc w:val="center"/>
        <w:rPr>
          <w:rFonts w:ascii="Times New Roman" w:hAnsi="Times New Roman"/>
          <w:sz w:val="32"/>
        </w:rPr>
      </w:pPr>
      <w:r w:rsidRPr="00134F26">
        <w:rPr>
          <w:rFonts w:ascii="Times New Roman" w:hAnsi="Times New Roman" w:hint="eastAsia"/>
          <w:sz w:val="32"/>
        </w:rPr>
        <w:t>國立清華大學課程大綱</w:t>
      </w:r>
      <w:r w:rsidRPr="00134F26">
        <w:rPr>
          <w:rFonts w:ascii="Times New Roman" w:hAnsi="Times New Roman"/>
          <w:sz w:val="32"/>
        </w:rPr>
        <w:t xml:space="preserve">  </w:t>
      </w:r>
    </w:p>
    <w:p w:rsidR="00B00DE9" w:rsidRPr="00A43B0D" w:rsidRDefault="00B00DE9" w:rsidP="00B00DE9">
      <w:pPr>
        <w:jc w:val="center"/>
        <w:rPr>
          <w:rFonts w:ascii="Times New Roman" w:hAnsi="Times New Roman"/>
          <w:b/>
          <w:sz w:val="28"/>
          <w:szCs w:val="28"/>
        </w:rPr>
      </w:pPr>
      <w:r w:rsidRPr="00134F26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8</w:t>
      </w:r>
      <w:r w:rsidRPr="00134F26">
        <w:rPr>
          <w:rFonts w:ascii="Times New Roman" w:hAnsi="Times New Roman" w:hint="eastAsia"/>
          <w:sz w:val="28"/>
          <w:szCs w:val="28"/>
        </w:rPr>
        <w:t>學年度第</w:t>
      </w:r>
      <w:r>
        <w:rPr>
          <w:rFonts w:ascii="Times New Roman" w:hAnsi="Times New Roman"/>
          <w:sz w:val="28"/>
          <w:szCs w:val="28"/>
        </w:rPr>
        <w:t>2</w:t>
      </w:r>
      <w:r w:rsidRPr="00134F26">
        <w:rPr>
          <w:rFonts w:ascii="Times New Roman" w:hAnsi="Times New Roman" w:hint="eastAsia"/>
          <w:sz w:val="28"/>
          <w:szCs w:val="28"/>
        </w:rPr>
        <w:t>學期</w:t>
      </w:r>
      <w:r w:rsidRPr="00134F26">
        <w:rPr>
          <w:rFonts w:ascii="Times New Roman" w:hAnsi="Times New Roman"/>
          <w:sz w:val="28"/>
          <w:szCs w:val="28"/>
        </w:rPr>
        <w:t xml:space="preserve">   </w:t>
      </w:r>
      <w:r w:rsidRPr="00A43B0D">
        <w:rPr>
          <w:rFonts w:ascii="Times New Roman" w:hAnsi="Times New Roman"/>
          <w:b/>
          <w:sz w:val="28"/>
          <w:szCs w:val="28"/>
        </w:rPr>
        <w:t xml:space="preserve">    </w:t>
      </w:r>
    </w:p>
    <w:p w:rsidR="00B00DE9" w:rsidRPr="00A43B0D" w:rsidRDefault="00B00DE9" w:rsidP="00B00DE9">
      <w:pPr>
        <w:jc w:val="center"/>
        <w:rPr>
          <w:rFonts w:ascii="Times New Roman" w:hAnsi="Times New Roman"/>
          <w:b/>
          <w:sz w:val="20"/>
        </w:rPr>
      </w:pPr>
      <w:r w:rsidRPr="00A43B0D">
        <w:rPr>
          <w:rFonts w:ascii="Times New Roman" w:hAnsi="Times New Roman"/>
          <w:b/>
          <w:sz w:val="32"/>
        </w:rPr>
        <w:t xml:space="preserve">                                                    </w:t>
      </w:r>
    </w:p>
    <w:tbl>
      <w:tblPr>
        <w:tblW w:w="98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40"/>
        <w:gridCol w:w="720"/>
        <w:gridCol w:w="1080"/>
        <w:gridCol w:w="540"/>
        <w:gridCol w:w="540"/>
        <w:gridCol w:w="540"/>
        <w:gridCol w:w="1080"/>
        <w:gridCol w:w="1719"/>
      </w:tblGrid>
      <w:tr w:rsidR="00B00DE9" w:rsidRPr="00A43B0D" w:rsidTr="008F70E6">
        <w:trPr>
          <w:cantSplit/>
          <w:trHeight w:hRule="exact" w:val="560"/>
        </w:trPr>
        <w:tc>
          <w:tcPr>
            <w:tcW w:w="2155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科號</w:t>
            </w:r>
            <w:proofErr w:type="gramEnd"/>
          </w:p>
        </w:tc>
        <w:tc>
          <w:tcPr>
            <w:tcW w:w="1440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組別</w:t>
            </w:r>
          </w:p>
        </w:tc>
        <w:tc>
          <w:tcPr>
            <w:tcW w:w="1080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學分</w:t>
            </w:r>
          </w:p>
        </w:tc>
        <w:tc>
          <w:tcPr>
            <w:tcW w:w="1080" w:type="dxa"/>
            <w:gridSpan w:val="2"/>
            <w:vAlign w:val="center"/>
          </w:tcPr>
          <w:p w:rsidR="00B00DE9" w:rsidRPr="006060C3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人數限制</w:t>
            </w:r>
          </w:p>
        </w:tc>
        <w:tc>
          <w:tcPr>
            <w:tcW w:w="1719" w:type="dxa"/>
            <w:vAlign w:val="center"/>
          </w:tcPr>
          <w:p w:rsidR="00B00DE9" w:rsidRPr="00A43B0D" w:rsidRDefault="00727293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B00DE9" w:rsidRPr="00A43B0D" w:rsidTr="008F70E6">
        <w:trPr>
          <w:cantSplit/>
          <w:trHeight w:hRule="exact" w:val="560"/>
        </w:trPr>
        <w:tc>
          <w:tcPr>
            <w:tcW w:w="2155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上課時間</w:t>
            </w:r>
          </w:p>
        </w:tc>
        <w:tc>
          <w:tcPr>
            <w:tcW w:w="3240" w:type="dxa"/>
            <w:gridSpan w:val="3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週四</w:t>
            </w:r>
            <w:r>
              <w:rPr>
                <w:rFonts w:ascii="Times New Roman" w:hAnsi="Times New Roman"/>
              </w:rPr>
              <w:t xml:space="preserve"> 9:-12:00</w:t>
            </w:r>
          </w:p>
        </w:tc>
        <w:tc>
          <w:tcPr>
            <w:tcW w:w="540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教室</w:t>
            </w:r>
          </w:p>
        </w:tc>
        <w:tc>
          <w:tcPr>
            <w:tcW w:w="3879" w:type="dxa"/>
            <w:gridSpan w:val="4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人社院</w:t>
            </w:r>
            <w:proofErr w:type="gramEnd"/>
            <w:r>
              <w:rPr>
                <w:rFonts w:ascii="Times New Roman" w:hAnsi="Times New Roman"/>
              </w:rPr>
              <w:t>A306</w:t>
            </w:r>
            <w:r>
              <w:rPr>
                <w:rFonts w:ascii="Times New Roman" w:hAnsi="Times New Roman"/>
              </w:rPr>
              <w:t>室</w:t>
            </w:r>
          </w:p>
        </w:tc>
      </w:tr>
      <w:tr w:rsidR="00B00DE9" w:rsidRPr="00A43B0D" w:rsidTr="008F70E6">
        <w:trPr>
          <w:cantSplit/>
          <w:trHeight w:hRule="exact" w:val="560"/>
        </w:trPr>
        <w:tc>
          <w:tcPr>
            <w:tcW w:w="2155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科目中文名稱</w:t>
            </w:r>
          </w:p>
        </w:tc>
        <w:tc>
          <w:tcPr>
            <w:tcW w:w="7659" w:type="dxa"/>
            <w:gridSpan w:val="8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分析哲學專題：弗雷格</w:t>
            </w:r>
          </w:p>
        </w:tc>
      </w:tr>
      <w:tr w:rsidR="00B00DE9" w:rsidRPr="00A43B0D" w:rsidTr="008F70E6">
        <w:trPr>
          <w:cantSplit/>
          <w:trHeight w:hRule="exact" w:val="560"/>
        </w:trPr>
        <w:tc>
          <w:tcPr>
            <w:tcW w:w="2155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科目英文名稱</w:t>
            </w:r>
          </w:p>
        </w:tc>
        <w:tc>
          <w:tcPr>
            <w:tcW w:w="7659" w:type="dxa"/>
            <w:gridSpan w:val="8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</w:t>
            </w:r>
            <w:r>
              <w:rPr>
                <w:rFonts w:ascii="Times New Roman" w:hAnsi="Times New Roman"/>
              </w:rPr>
              <w:t xml:space="preserve">opics in Analytic Philosophy: </w:t>
            </w:r>
            <w:proofErr w:type="spellStart"/>
            <w:r>
              <w:rPr>
                <w:rFonts w:ascii="Times New Roman" w:hAnsi="Times New Roman"/>
              </w:rPr>
              <w:t>Frege</w:t>
            </w:r>
            <w:proofErr w:type="spellEnd"/>
          </w:p>
        </w:tc>
      </w:tr>
      <w:tr w:rsidR="00B00DE9" w:rsidRPr="00A43B0D" w:rsidTr="008F70E6">
        <w:trPr>
          <w:cantSplit/>
          <w:trHeight w:hRule="exact" w:val="560"/>
        </w:trPr>
        <w:tc>
          <w:tcPr>
            <w:tcW w:w="2155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任課教師</w:t>
            </w:r>
          </w:p>
        </w:tc>
        <w:tc>
          <w:tcPr>
            <w:tcW w:w="7659" w:type="dxa"/>
            <w:gridSpan w:val="8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趙之振</w:t>
            </w:r>
            <w:proofErr w:type="gramEnd"/>
          </w:p>
        </w:tc>
      </w:tr>
      <w:tr w:rsidR="00B00DE9" w:rsidRPr="00A43B0D" w:rsidTr="008F70E6">
        <w:trPr>
          <w:trHeight w:hRule="exact" w:val="560"/>
        </w:trPr>
        <w:tc>
          <w:tcPr>
            <w:tcW w:w="2155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擋修科目</w:t>
            </w:r>
            <w:proofErr w:type="gramEnd"/>
          </w:p>
        </w:tc>
        <w:tc>
          <w:tcPr>
            <w:tcW w:w="3240" w:type="dxa"/>
            <w:gridSpan w:val="3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</w:t>
            </w:r>
          </w:p>
        </w:tc>
        <w:tc>
          <w:tcPr>
            <w:tcW w:w="1080" w:type="dxa"/>
            <w:gridSpan w:val="2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擋修分數</w:t>
            </w:r>
            <w:proofErr w:type="gramEnd"/>
          </w:p>
        </w:tc>
        <w:tc>
          <w:tcPr>
            <w:tcW w:w="3339" w:type="dxa"/>
            <w:gridSpan w:val="3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</w:t>
            </w:r>
          </w:p>
        </w:tc>
      </w:tr>
    </w:tbl>
    <w:p w:rsidR="00B00DE9" w:rsidRPr="00A43B0D" w:rsidRDefault="00B00DE9" w:rsidP="00B00DE9">
      <w:pPr>
        <w:rPr>
          <w:rFonts w:ascii="Times New Roman" w:hAnsi="Times New Roman"/>
          <w:b/>
          <w:vanish/>
        </w:rPr>
      </w:pPr>
    </w:p>
    <w:tbl>
      <w:tblPr>
        <w:tblW w:w="8221" w:type="dxa"/>
        <w:jc w:val="center"/>
        <w:tblCellSpacing w:w="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0A0" w:firstRow="1" w:lastRow="0" w:firstColumn="1" w:lastColumn="0" w:noHBand="0" w:noVBand="0"/>
      </w:tblPr>
      <w:tblGrid>
        <w:gridCol w:w="548"/>
        <w:gridCol w:w="5303"/>
        <w:gridCol w:w="2370"/>
      </w:tblGrid>
      <w:tr w:rsidR="00B00DE9" w:rsidRPr="00A43B0D" w:rsidTr="008F70E6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請勾選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此科目對應之系所課程</w:t>
            </w:r>
            <w:proofErr w:type="gramStart"/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規</w:t>
            </w:r>
            <w:proofErr w:type="gramEnd"/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畫所欲培養之核心能力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Core capability to be cultivated by this course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權重（百分比）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>Percentage</w:t>
            </w:r>
          </w:p>
        </w:tc>
      </w:tr>
      <w:tr w:rsidR="00B00DE9" w:rsidRPr="00A43B0D" w:rsidTr="008F70E6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自我瞭解與溝通表達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Self-awareness, expressions &amp; communication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10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B00DE9" w:rsidRPr="00A43B0D" w:rsidTr="008F70E6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邏輯推理與批判思考能力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Logical reasoning &amp; critical thinking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30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B00DE9" w:rsidRPr="00A43B0D" w:rsidTr="008F70E6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科學思維與反思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Scientific thinking &amp; reflection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40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B00DE9" w:rsidRPr="00A43B0D" w:rsidTr="008F70E6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Default="00B00DE9" w:rsidP="008F70E6">
            <w:pPr>
              <w:widowControl/>
              <w:jc w:val="center"/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t>X</w:t>
            </w:r>
          </w:p>
          <w:p w:rsidR="00B00DE9" w:rsidRPr="00A43B0D" w:rsidRDefault="00B00DE9" w:rsidP="008F70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藝術與人文涵養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Aesthetic &amp; humanistic literacy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20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B00DE9" w:rsidRPr="00A43B0D" w:rsidTr="008F70E6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drawing>
                <wp:inline distT="0" distB="0" distL="0" distR="0" wp14:anchorId="337603BF" wp14:editId="517A8848">
                  <wp:extent cx="257175" cy="200025"/>
                  <wp:effectExtent l="0" t="0" r="9525" b="9525"/>
                  <wp:docPr id="5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資訊科技與媒體素養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Information technology &amp; media literacy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% </w:t>
            </w:r>
          </w:p>
        </w:tc>
      </w:tr>
      <w:tr w:rsidR="00B00DE9" w:rsidRPr="00A43B0D" w:rsidTr="008F70E6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drawing>
                <wp:inline distT="0" distB="0" distL="0" distR="0" wp14:anchorId="64CB2073" wp14:editId="5FA8C400">
                  <wp:extent cx="257175" cy="200025"/>
                  <wp:effectExtent l="0" t="0" r="9525" b="9525"/>
                  <wp:docPr id="6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多元觀點與社會實踐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Diverse views &amp; social practices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DE9" w:rsidRPr="00A43B0D" w:rsidRDefault="00B00DE9" w:rsidP="008F70E6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</w:tbl>
    <w:p w:rsidR="00B00DE9" w:rsidRPr="00A43B0D" w:rsidRDefault="00B00DE9" w:rsidP="00B00DE9">
      <w:pPr>
        <w:spacing w:line="240" w:lineRule="exact"/>
        <w:rPr>
          <w:rFonts w:ascii="Times New Roman" w:hAnsi="Times New Roman"/>
          <w:b/>
        </w:rPr>
      </w:pPr>
    </w:p>
    <w:p w:rsidR="00B00DE9" w:rsidRPr="00A43B0D" w:rsidRDefault="00B00DE9" w:rsidP="00B00DE9">
      <w:pPr>
        <w:rPr>
          <w:rFonts w:ascii="Times New Roman" w:hAnsi="Times New Roman"/>
          <w:b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7560"/>
      </w:tblGrid>
      <w:tr w:rsidR="00B00DE9" w:rsidRPr="00B04BC4" w:rsidTr="008F70E6">
        <w:trPr>
          <w:trHeight w:val="1240"/>
        </w:trPr>
        <w:tc>
          <w:tcPr>
            <w:tcW w:w="2008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一、課程說明</w:t>
            </w:r>
          </w:p>
        </w:tc>
        <w:tc>
          <w:tcPr>
            <w:tcW w:w="7560" w:type="dxa"/>
            <w:vAlign w:val="center"/>
          </w:tcPr>
          <w:p w:rsidR="005B4563" w:rsidRPr="00A43B0D" w:rsidRDefault="00B00DE9" w:rsidP="00E25A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弗雷格（</w:t>
            </w:r>
            <w:proofErr w:type="spellStart"/>
            <w:r>
              <w:rPr>
                <w:rFonts w:ascii="Times New Roman" w:hAnsi="Times New Roman" w:hint="eastAsia"/>
              </w:rPr>
              <w:t>Frege</w:t>
            </w:r>
            <w:proofErr w:type="spellEnd"/>
            <w:r>
              <w:rPr>
                <w:rFonts w:ascii="Times New Roman" w:hAnsi="Times New Roman" w:hint="eastAsia"/>
              </w:rPr>
              <w:t>）是英美分析哲學開創性的哲學家，他在邏輯哲學、數學哲學與語言哲學的領域，</w:t>
            </w:r>
            <w:r w:rsidR="00103FD2">
              <w:rPr>
                <w:rFonts w:ascii="Times New Roman" w:hAnsi="Times New Roman" w:hint="eastAsia"/>
              </w:rPr>
              <w:t>都有重大的貢獻。本課程無法全面地涵蓋他的哲學，我們</w:t>
            </w:r>
            <w:r w:rsidR="00E0582E">
              <w:rPr>
                <w:rFonts w:ascii="Times New Roman" w:hAnsi="Times New Roman" w:hint="eastAsia"/>
              </w:rPr>
              <w:t>只</w:t>
            </w:r>
            <w:r w:rsidR="00103FD2">
              <w:rPr>
                <w:rFonts w:ascii="Times New Roman" w:hAnsi="Times New Roman" w:hint="eastAsia"/>
              </w:rPr>
              <w:t>著重</w:t>
            </w:r>
            <w:proofErr w:type="gramStart"/>
            <w:r w:rsidR="00103FD2">
              <w:rPr>
                <w:rFonts w:ascii="Times New Roman" w:hAnsi="Times New Roman" w:hint="eastAsia"/>
              </w:rPr>
              <w:t>研</w:t>
            </w:r>
            <w:proofErr w:type="gramEnd"/>
            <w:r w:rsidR="00103FD2">
              <w:rPr>
                <w:rFonts w:ascii="Times New Roman" w:hAnsi="Times New Roman" w:hint="eastAsia"/>
              </w:rPr>
              <w:t>讀部份與語言哲學相關</w:t>
            </w:r>
            <w:r w:rsidR="00E0582E">
              <w:rPr>
                <w:rFonts w:ascii="Times New Roman" w:hAnsi="Times New Roman" w:hint="eastAsia"/>
              </w:rPr>
              <w:t>的經典文獻</w:t>
            </w:r>
            <w:r>
              <w:rPr>
                <w:rFonts w:ascii="Times New Roman" w:hAnsi="Times New Roman" w:hint="eastAsia"/>
              </w:rPr>
              <w:t>（英文翻譯本），藉此掌握當中一些基本觀點以及由此而引生的相關課題。歡迎對分析哲學或語言哲學有興趣的同學選修這門課。</w:t>
            </w:r>
            <w:bookmarkStart w:id="0" w:name="_GoBack"/>
            <w:bookmarkEnd w:id="0"/>
          </w:p>
        </w:tc>
      </w:tr>
      <w:tr w:rsidR="00B00DE9" w:rsidRPr="00A43B0D" w:rsidTr="008F70E6">
        <w:trPr>
          <w:trHeight w:val="1240"/>
        </w:trPr>
        <w:tc>
          <w:tcPr>
            <w:tcW w:w="2008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lastRenderedPageBreak/>
              <w:t>二、指定用書</w:t>
            </w:r>
          </w:p>
        </w:tc>
        <w:tc>
          <w:tcPr>
            <w:tcW w:w="7560" w:type="dxa"/>
            <w:vAlign w:val="center"/>
          </w:tcPr>
          <w:p w:rsidR="00B00DE9" w:rsidRPr="00564670" w:rsidRDefault="00B00DE9" w:rsidP="008F70E6">
            <w:pPr>
              <w:rPr>
                <w:rFonts w:ascii="Times New Roman" w:hAnsi="Times New Roman"/>
              </w:rPr>
            </w:pPr>
            <w:r w:rsidRPr="00D26583">
              <w:rPr>
                <w:rFonts w:ascii="Times New Roman" w:hAnsi="Times New Roman"/>
                <w:i/>
              </w:rPr>
              <w:t xml:space="preserve">The </w:t>
            </w:r>
            <w:proofErr w:type="spellStart"/>
            <w:r w:rsidRPr="00D26583">
              <w:rPr>
                <w:rFonts w:ascii="Times New Roman" w:hAnsi="Times New Roman"/>
                <w:i/>
              </w:rPr>
              <w:t>Frege</w:t>
            </w:r>
            <w:proofErr w:type="spellEnd"/>
            <w:r w:rsidRPr="00D26583">
              <w:rPr>
                <w:rFonts w:ascii="Times New Roman" w:hAnsi="Times New Roman"/>
                <w:i/>
              </w:rPr>
              <w:t xml:space="preserve"> Reader</w:t>
            </w:r>
            <w:r>
              <w:rPr>
                <w:rFonts w:ascii="Times New Roman" w:hAnsi="Times New Roman"/>
              </w:rPr>
              <w:t xml:space="preserve">, edited by </w:t>
            </w: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 xml:space="preserve">ichael </w:t>
            </w:r>
            <w:proofErr w:type="spellStart"/>
            <w:r>
              <w:rPr>
                <w:rFonts w:ascii="Times New Roman" w:hAnsi="Times New Roman"/>
              </w:rPr>
              <w:t>Beaney</w:t>
            </w:r>
            <w:proofErr w:type="spellEnd"/>
            <w:r>
              <w:rPr>
                <w:rFonts w:ascii="Times New Roman" w:hAnsi="Times New Roman"/>
              </w:rPr>
              <w:t xml:space="preserve">, Oxford: Blackwell Publishers, 1997. </w:t>
            </w:r>
            <w:r w:rsidR="00103FD2">
              <w:rPr>
                <w:rFonts w:ascii="Times New Roman" w:hAnsi="Times New Roman"/>
              </w:rPr>
              <w:t>（以下簡稱「</w:t>
            </w:r>
            <w:r w:rsidR="00103FD2">
              <w:rPr>
                <w:rFonts w:ascii="Times New Roman" w:hAnsi="Times New Roman" w:hint="eastAsia"/>
              </w:rPr>
              <w:t>FR</w:t>
            </w:r>
            <w:r w:rsidR="00103FD2">
              <w:rPr>
                <w:rFonts w:ascii="Times New Roman" w:hAnsi="Times New Roman"/>
              </w:rPr>
              <w:t>」）</w:t>
            </w:r>
          </w:p>
        </w:tc>
      </w:tr>
      <w:tr w:rsidR="00B00DE9" w:rsidRPr="00A43B0D" w:rsidTr="008F70E6">
        <w:trPr>
          <w:trHeight w:val="1240"/>
        </w:trPr>
        <w:tc>
          <w:tcPr>
            <w:tcW w:w="2008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三、參考書籍</w:t>
            </w:r>
          </w:p>
        </w:tc>
        <w:tc>
          <w:tcPr>
            <w:tcW w:w="7560" w:type="dxa"/>
            <w:vAlign w:val="center"/>
          </w:tcPr>
          <w:p w:rsidR="004D7755" w:rsidRPr="004D7755" w:rsidRDefault="004D7755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除了</w:t>
            </w:r>
            <w:r w:rsidR="00103FD2">
              <w:rPr>
                <w:rFonts w:ascii="Times New Roman" w:hAnsi="Times New Roman" w:hint="eastAsia"/>
              </w:rPr>
              <w:t>較</w:t>
            </w:r>
            <w:r>
              <w:rPr>
                <w:rFonts w:ascii="Times New Roman" w:hAnsi="Times New Roman" w:hint="eastAsia"/>
              </w:rPr>
              <w:t>早期學者如</w:t>
            </w:r>
            <w:r>
              <w:rPr>
                <w:rFonts w:ascii="Times New Roman" w:hAnsi="Times New Roman" w:hint="eastAsia"/>
              </w:rPr>
              <w:t xml:space="preserve">Michael </w:t>
            </w:r>
            <w:proofErr w:type="spellStart"/>
            <w:r>
              <w:rPr>
                <w:rFonts w:ascii="Times New Roman" w:hAnsi="Times New Roman" w:hint="eastAsia"/>
              </w:rPr>
              <w:t>D</w:t>
            </w:r>
            <w:r>
              <w:rPr>
                <w:rFonts w:ascii="Times New Roman" w:hAnsi="Times New Roman"/>
              </w:rPr>
              <w:t>ummett</w:t>
            </w:r>
            <w:proofErr w:type="spellEnd"/>
            <w:r>
              <w:rPr>
                <w:rFonts w:ascii="Times New Roman" w:hAnsi="Times New Roman"/>
              </w:rPr>
              <w:t>與</w:t>
            </w:r>
            <w:r>
              <w:rPr>
                <w:rFonts w:ascii="Times New Roman" w:hAnsi="Times New Roman" w:hint="eastAsia"/>
              </w:rPr>
              <w:t xml:space="preserve">Hans </w:t>
            </w:r>
            <w:proofErr w:type="spellStart"/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luga</w:t>
            </w:r>
            <w:proofErr w:type="spellEnd"/>
            <w:r>
              <w:rPr>
                <w:rFonts w:ascii="Times New Roman" w:hAnsi="Times New Roman"/>
              </w:rPr>
              <w:t>的著作之外，不妨參考：</w:t>
            </w:r>
          </w:p>
          <w:p w:rsidR="00B00DE9" w:rsidRDefault="00947BFB" w:rsidP="008F70E6">
            <w:pPr>
              <w:rPr>
                <w:rFonts w:ascii="Times New Roman" w:hAnsi="Times New Roman"/>
              </w:rPr>
            </w:pPr>
            <w:r w:rsidRPr="00947BFB">
              <w:rPr>
                <w:rFonts w:ascii="Times New Roman" w:hAnsi="Times New Roman" w:hint="eastAsia"/>
                <w:i/>
              </w:rPr>
              <w:t>T</w:t>
            </w:r>
            <w:r w:rsidRPr="00947BFB">
              <w:rPr>
                <w:rFonts w:ascii="Times New Roman" w:hAnsi="Times New Roman"/>
                <w:i/>
              </w:rPr>
              <w:t xml:space="preserve">he Cambridge Companion to </w:t>
            </w:r>
            <w:proofErr w:type="spellStart"/>
            <w:r w:rsidRPr="00947BFB">
              <w:rPr>
                <w:rFonts w:ascii="Times New Roman" w:hAnsi="Times New Roman"/>
                <w:i/>
              </w:rPr>
              <w:t>Frege</w:t>
            </w:r>
            <w:proofErr w:type="spellEnd"/>
            <w:r>
              <w:rPr>
                <w:rFonts w:ascii="Times New Roman" w:hAnsi="Times New Roman"/>
              </w:rPr>
              <w:t>, edited by Michael Potter and Tom Ricketts, New York: Cambridge University Press, 2010.</w:t>
            </w:r>
          </w:p>
          <w:p w:rsidR="00103FD2" w:rsidRDefault="00103FD2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</w:t>
            </w:r>
            <w:r>
              <w:rPr>
                <w:rFonts w:ascii="Times New Roman" w:hAnsi="Times New Roman"/>
              </w:rPr>
              <w:t>anielle Macbeth,</w:t>
            </w:r>
            <w:r w:rsidRPr="00103FD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103FD2">
              <w:rPr>
                <w:rFonts w:ascii="Times New Roman" w:hAnsi="Times New Roman"/>
                <w:i/>
              </w:rPr>
              <w:t>Frege’s</w:t>
            </w:r>
            <w:proofErr w:type="spellEnd"/>
            <w:r w:rsidRPr="00103FD2">
              <w:rPr>
                <w:rFonts w:ascii="Times New Roman" w:hAnsi="Times New Roman"/>
                <w:i/>
              </w:rPr>
              <w:t xml:space="preserve"> Logic</w:t>
            </w:r>
            <w:r>
              <w:rPr>
                <w:rFonts w:ascii="Times New Roman" w:hAnsi="Times New Roman"/>
              </w:rPr>
              <w:t>, Cambridge, Massachusetts: Harvard University Press, 2005.</w:t>
            </w:r>
          </w:p>
          <w:p w:rsidR="00947BFB" w:rsidRDefault="004D7755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Tyler Burge, </w:t>
            </w:r>
            <w:r w:rsidRPr="004D7755">
              <w:rPr>
                <w:rFonts w:ascii="Times New Roman" w:hAnsi="Times New Roman"/>
                <w:i/>
              </w:rPr>
              <w:t xml:space="preserve">Truth, Thought, Reason: Essay on </w:t>
            </w:r>
            <w:proofErr w:type="spellStart"/>
            <w:r w:rsidRPr="004D7755">
              <w:rPr>
                <w:rFonts w:ascii="Times New Roman" w:hAnsi="Times New Roman"/>
                <w:i/>
              </w:rPr>
              <w:t>Frege</w:t>
            </w:r>
            <w:proofErr w:type="spellEnd"/>
            <w:r>
              <w:rPr>
                <w:rFonts w:ascii="Times New Roman" w:hAnsi="Times New Roman"/>
              </w:rPr>
              <w:t>, Oxford: Clarendon Press, 2005.</w:t>
            </w:r>
          </w:p>
          <w:p w:rsidR="004D7755" w:rsidRDefault="004D7755" w:rsidP="004D77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Richard L. Mendelsohn, </w:t>
            </w:r>
            <w:r w:rsidRPr="00947BFB">
              <w:rPr>
                <w:rFonts w:ascii="Times New Roman" w:hAnsi="Times New Roman" w:hint="eastAsia"/>
                <w:i/>
              </w:rPr>
              <w:t xml:space="preserve">The Philosophy of </w:t>
            </w:r>
            <w:proofErr w:type="spellStart"/>
            <w:r w:rsidRPr="00947BFB">
              <w:rPr>
                <w:rFonts w:ascii="Times New Roman" w:hAnsi="Times New Roman" w:hint="eastAsia"/>
                <w:i/>
              </w:rPr>
              <w:t>Gottlob</w:t>
            </w:r>
            <w:proofErr w:type="spellEnd"/>
            <w:r w:rsidRPr="00947BFB">
              <w:rPr>
                <w:rFonts w:ascii="Times New Roman" w:hAnsi="Times New Roman" w:hint="eastAsia"/>
                <w:i/>
              </w:rPr>
              <w:t xml:space="preserve"> </w:t>
            </w:r>
            <w:proofErr w:type="spellStart"/>
            <w:r w:rsidRPr="00947BFB">
              <w:rPr>
                <w:rFonts w:ascii="Times New Roman" w:hAnsi="Times New Roman" w:hint="eastAsia"/>
                <w:i/>
              </w:rPr>
              <w:t>Frege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  <w:r>
              <w:rPr>
                <w:rFonts w:ascii="Times New Roman" w:hAnsi="Times New Roman"/>
              </w:rPr>
              <w:t>New York: Cambridge University Press, 2005.</w:t>
            </w:r>
          </w:p>
          <w:p w:rsidR="00947BFB" w:rsidRPr="00A8428E" w:rsidRDefault="00947BFB" w:rsidP="00947BFB">
            <w:pPr>
              <w:rPr>
                <w:rFonts w:ascii="Times New Roman" w:hAnsi="Times New Roman"/>
              </w:rPr>
            </w:pPr>
          </w:p>
        </w:tc>
      </w:tr>
      <w:tr w:rsidR="00B00DE9" w:rsidRPr="00A43B0D" w:rsidTr="008F70E6">
        <w:trPr>
          <w:trHeight w:val="1240"/>
        </w:trPr>
        <w:tc>
          <w:tcPr>
            <w:tcW w:w="2008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四、教學方式</w:t>
            </w:r>
          </w:p>
        </w:tc>
        <w:tc>
          <w:tcPr>
            <w:tcW w:w="7560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本課程的教學方式以</w:t>
            </w:r>
            <w:r w:rsidR="005B4563">
              <w:rPr>
                <w:rFonts w:ascii="Times New Roman" w:hAnsi="Times New Roman" w:hint="eastAsia"/>
              </w:rPr>
              <w:t>共同</w:t>
            </w:r>
            <w:proofErr w:type="gramStart"/>
            <w:r w:rsidR="005B4563">
              <w:rPr>
                <w:rFonts w:ascii="Times New Roman" w:hAnsi="Times New Roman" w:hint="eastAsia"/>
              </w:rPr>
              <w:t>研</w:t>
            </w:r>
            <w:proofErr w:type="gramEnd"/>
            <w:r w:rsidR="005B4563">
              <w:rPr>
                <w:rFonts w:ascii="Times New Roman" w:hAnsi="Times New Roman" w:hint="eastAsia"/>
              </w:rPr>
              <w:t>讀</w:t>
            </w:r>
            <w:r w:rsidRPr="00A43B0D">
              <w:rPr>
                <w:rFonts w:ascii="Times New Roman" w:hAnsi="Times New Roman" w:hint="eastAsia"/>
              </w:rPr>
              <w:t>與討論</w:t>
            </w:r>
            <w:r w:rsidR="005B4563">
              <w:rPr>
                <w:rFonts w:ascii="Times New Roman" w:hAnsi="Times New Roman" w:hint="eastAsia"/>
              </w:rPr>
              <w:t>文獻</w:t>
            </w:r>
            <w:r w:rsidRPr="00A43B0D">
              <w:rPr>
                <w:rFonts w:ascii="Times New Roman" w:hAnsi="Times New Roman" w:hint="eastAsia"/>
              </w:rPr>
              <w:t>為主。</w:t>
            </w:r>
          </w:p>
        </w:tc>
      </w:tr>
      <w:tr w:rsidR="00B00DE9" w:rsidRPr="00A43B0D" w:rsidTr="008F70E6">
        <w:trPr>
          <w:trHeight w:val="1240"/>
        </w:trPr>
        <w:tc>
          <w:tcPr>
            <w:tcW w:w="2008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五、教學進度</w:t>
            </w:r>
          </w:p>
        </w:tc>
        <w:tc>
          <w:tcPr>
            <w:tcW w:w="7560" w:type="dxa"/>
            <w:vAlign w:val="center"/>
          </w:tcPr>
          <w:p w:rsidR="00B00DE9" w:rsidRDefault="00E0582E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本課程預計</w:t>
            </w:r>
            <w:r w:rsidR="0021661A">
              <w:rPr>
                <w:rFonts w:ascii="Times New Roman" w:hAnsi="Times New Roman" w:hint="eastAsia"/>
              </w:rPr>
              <w:t>依序</w:t>
            </w:r>
            <w:proofErr w:type="gramStart"/>
            <w:r>
              <w:rPr>
                <w:rFonts w:ascii="Times New Roman" w:hAnsi="Times New Roman"/>
              </w:rPr>
              <w:t>研</w:t>
            </w:r>
            <w:proofErr w:type="gramEnd"/>
            <w:r>
              <w:rPr>
                <w:rFonts w:ascii="Times New Roman" w:hAnsi="Times New Roman"/>
              </w:rPr>
              <w:t>讀以下的文獻</w:t>
            </w:r>
            <w:r w:rsidR="005B4563">
              <w:rPr>
                <w:rFonts w:ascii="Times New Roman" w:hAnsi="Times New Roman"/>
              </w:rPr>
              <w:t>（它們都</w:t>
            </w:r>
            <w:r w:rsidR="005B4563">
              <w:rPr>
                <w:rFonts w:ascii="Times New Roman" w:hAnsi="Times New Roman" w:hint="eastAsia"/>
              </w:rPr>
              <w:t>收錄在</w:t>
            </w:r>
            <w:r w:rsidR="005B4563">
              <w:rPr>
                <w:rFonts w:ascii="Times New Roman" w:hAnsi="Times New Roman" w:hint="eastAsia"/>
              </w:rPr>
              <w:t>FR</w:t>
            </w:r>
            <w:r w:rsidR="005B4563">
              <w:rPr>
                <w:rFonts w:ascii="Times New Roman" w:hAnsi="Times New Roman"/>
              </w:rPr>
              <w:t>）</w:t>
            </w:r>
            <w:r>
              <w:rPr>
                <w:rFonts w:ascii="Times New Roman" w:hAnsi="Times New Roman"/>
              </w:rPr>
              <w:t>：</w:t>
            </w:r>
          </w:p>
          <w:p w:rsidR="00E0582E" w:rsidRPr="00E0582E" w:rsidRDefault="00E0582E" w:rsidP="00E058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/>
              </w:rPr>
            </w:pPr>
            <w:r w:rsidRPr="00E0582E">
              <w:rPr>
                <w:rFonts w:ascii="Times New Roman" w:hAnsi="Times New Roman" w:hint="eastAsia"/>
              </w:rPr>
              <w:t>Function and Concept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0582E" w:rsidRDefault="00E0582E" w:rsidP="00E058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On </w:t>
            </w:r>
            <w:r w:rsidRPr="0021661A">
              <w:rPr>
                <w:rFonts w:ascii="Times New Roman" w:hAnsi="Times New Roman" w:hint="eastAsia"/>
                <w:i/>
              </w:rPr>
              <w:t>Sinn</w:t>
            </w:r>
            <w:r>
              <w:rPr>
                <w:rFonts w:ascii="Times New Roman" w:hAnsi="Times New Roman" w:hint="eastAsia"/>
              </w:rPr>
              <w:t xml:space="preserve"> and </w:t>
            </w:r>
            <w:proofErr w:type="spellStart"/>
            <w:r w:rsidRPr="0021661A">
              <w:rPr>
                <w:rFonts w:ascii="Times New Roman" w:hAnsi="Times New Roman" w:hint="eastAsia"/>
                <w:i/>
              </w:rPr>
              <w:t>Bedeutung</w:t>
            </w:r>
            <w:proofErr w:type="spellEnd"/>
          </w:p>
          <w:p w:rsidR="00E0582E" w:rsidRDefault="00E0582E" w:rsidP="00E058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 Concept and Object</w:t>
            </w:r>
          </w:p>
          <w:p w:rsidR="00E0582E" w:rsidRDefault="00E0582E" w:rsidP="00E058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Logic (Extract)</w:t>
            </w:r>
          </w:p>
          <w:p w:rsidR="00E0582E" w:rsidRDefault="00E0582E" w:rsidP="00E058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Introduction to Logic (</w:t>
            </w:r>
            <w:r>
              <w:rPr>
                <w:rFonts w:ascii="Times New Roman" w:hAnsi="Times New Roman"/>
              </w:rPr>
              <w:t>Extract</w:t>
            </w:r>
            <w:r>
              <w:rPr>
                <w:rFonts w:ascii="Times New Roman" w:hAnsi="Times New Roman" w:hint="eastAsia"/>
              </w:rPr>
              <w:t>)</w:t>
            </w:r>
          </w:p>
          <w:p w:rsidR="00E0582E" w:rsidRDefault="0021661A" w:rsidP="00E058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Letters to Husserl, 1906</w:t>
            </w:r>
          </w:p>
          <w:p w:rsidR="0021661A" w:rsidRDefault="0021661A" w:rsidP="00E058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Thought</w:t>
            </w:r>
          </w:p>
          <w:p w:rsidR="0021661A" w:rsidRDefault="0021661A" w:rsidP="00E0582E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Negation</w:t>
            </w:r>
          </w:p>
          <w:p w:rsidR="00E0582E" w:rsidRPr="005B4563" w:rsidRDefault="00E0582E" w:rsidP="005B4563">
            <w:pPr>
              <w:rPr>
                <w:rFonts w:ascii="Times New Roman" w:hAnsi="Times New Roman"/>
              </w:rPr>
            </w:pPr>
          </w:p>
        </w:tc>
      </w:tr>
      <w:tr w:rsidR="00B00DE9" w:rsidRPr="002764C3" w:rsidTr="008F70E6">
        <w:trPr>
          <w:trHeight w:val="1240"/>
        </w:trPr>
        <w:tc>
          <w:tcPr>
            <w:tcW w:w="2008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六、成績考核</w:t>
            </w:r>
          </w:p>
        </w:tc>
        <w:tc>
          <w:tcPr>
            <w:tcW w:w="7560" w:type="dxa"/>
            <w:vAlign w:val="center"/>
          </w:tcPr>
          <w:p w:rsidR="00B00DE9" w:rsidRDefault="002764C3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三</w:t>
            </w:r>
            <w:r w:rsidR="0021661A">
              <w:rPr>
                <w:rFonts w:ascii="Times New Roman" w:hAnsi="Times New Roman"/>
              </w:rPr>
              <w:t>次家庭作業</w:t>
            </w:r>
            <w:r w:rsidR="0021661A">
              <w:rPr>
                <w:rFonts w:ascii="Times New Roman" w:hAnsi="Times New Roman" w:hint="eastAsia"/>
              </w:rPr>
              <w:t>（與</w:t>
            </w:r>
            <w:proofErr w:type="gramStart"/>
            <w:r w:rsidR="0021661A">
              <w:rPr>
                <w:rFonts w:ascii="Times New Roman" w:hAnsi="Times New Roman" w:hint="eastAsia"/>
              </w:rPr>
              <w:t>研</w:t>
            </w:r>
            <w:proofErr w:type="gramEnd"/>
            <w:r w:rsidR="0021661A">
              <w:rPr>
                <w:rFonts w:ascii="Times New Roman" w:hAnsi="Times New Roman" w:hint="eastAsia"/>
              </w:rPr>
              <w:t>讀文獻相關的問答題）</w:t>
            </w:r>
            <w:r w:rsidR="0021661A">
              <w:rPr>
                <w:rFonts w:ascii="Times New Roman" w:hAnsi="Times New Roman"/>
              </w:rPr>
              <w:t>，共</w:t>
            </w:r>
            <w:proofErr w:type="gramStart"/>
            <w:r w:rsidR="0021661A">
              <w:rPr>
                <w:rFonts w:ascii="Times New Roman" w:hAnsi="Times New Roman"/>
              </w:rPr>
              <w:t>佔</w:t>
            </w:r>
            <w:proofErr w:type="gramEnd"/>
            <w:r>
              <w:rPr>
                <w:rFonts w:ascii="Times New Roman" w:hAnsi="Times New Roman" w:hint="eastAsia"/>
              </w:rPr>
              <w:t>3</w:t>
            </w:r>
            <w:r w:rsidR="0021661A">
              <w:rPr>
                <w:rFonts w:ascii="Times New Roman" w:hAnsi="Times New Roman" w:hint="eastAsia"/>
              </w:rPr>
              <w:t>0%</w:t>
            </w:r>
            <w:r>
              <w:rPr>
                <w:rFonts w:ascii="Times New Roman" w:hAnsi="Times New Roman" w:hint="eastAsia"/>
              </w:rPr>
              <w:t>。</w:t>
            </w:r>
          </w:p>
          <w:p w:rsidR="0021661A" w:rsidRPr="00A43B0D" w:rsidRDefault="002764C3" w:rsidP="008F7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五千字以上的</w:t>
            </w:r>
            <w:r w:rsidR="0021661A">
              <w:rPr>
                <w:rFonts w:ascii="Times New Roman" w:hAnsi="Times New Roman"/>
              </w:rPr>
              <w:t>期末報告，</w:t>
            </w:r>
            <w:proofErr w:type="gramStart"/>
            <w:r w:rsidR="0021661A">
              <w:rPr>
                <w:rFonts w:ascii="Times New Roman" w:hAnsi="Times New Roman"/>
              </w:rPr>
              <w:t>佔</w:t>
            </w:r>
            <w:proofErr w:type="gramEnd"/>
            <w:r>
              <w:rPr>
                <w:rFonts w:ascii="Times New Roman" w:hAnsi="Times New Roman" w:hint="eastAsia"/>
              </w:rPr>
              <w:t>7</w:t>
            </w:r>
            <w:r w:rsidR="0021661A">
              <w:rPr>
                <w:rFonts w:ascii="Times New Roman" w:hAnsi="Times New Roman" w:hint="eastAsia"/>
              </w:rPr>
              <w:t>0</w:t>
            </w:r>
            <w:r w:rsidR="0021661A">
              <w:rPr>
                <w:rFonts w:ascii="Times New Roman" w:hAnsi="Times New Roman"/>
              </w:rPr>
              <w:t>%</w:t>
            </w:r>
            <w:r>
              <w:rPr>
                <w:rFonts w:ascii="Times New Roman" w:hAnsi="Times New Roman"/>
              </w:rPr>
              <w:t>。</w:t>
            </w:r>
          </w:p>
        </w:tc>
      </w:tr>
      <w:tr w:rsidR="00B00DE9" w:rsidRPr="00A43B0D" w:rsidTr="008F70E6">
        <w:trPr>
          <w:trHeight w:val="1240"/>
        </w:trPr>
        <w:tc>
          <w:tcPr>
            <w:tcW w:w="2008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七、講義位址</w:t>
            </w:r>
          </w:p>
          <w:p w:rsidR="00B00DE9" w:rsidRPr="00A43B0D" w:rsidRDefault="00B00DE9" w:rsidP="008F70E6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/>
              </w:rPr>
              <w:t xml:space="preserve">    http://</w:t>
            </w:r>
          </w:p>
        </w:tc>
        <w:tc>
          <w:tcPr>
            <w:tcW w:w="7560" w:type="dxa"/>
            <w:vAlign w:val="center"/>
          </w:tcPr>
          <w:p w:rsidR="00B00DE9" w:rsidRPr="00A43B0D" w:rsidRDefault="00B00DE9" w:rsidP="008F70E6">
            <w:pPr>
              <w:rPr>
                <w:rFonts w:ascii="Times New Roman" w:hAnsi="Times New Roman"/>
              </w:rPr>
            </w:pPr>
          </w:p>
        </w:tc>
      </w:tr>
    </w:tbl>
    <w:p w:rsidR="00B00DE9" w:rsidRDefault="00B00DE9" w:rsidP="00E25A4C"/>
    <w:sectPr w:rsidR="00B00DE9" w:rsidSect="00F048FA">
      <w:pgSz w:w="11906" w:h="16838"/>
      <w:pgMar w:top="1440" w:right="144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87" w:rsidRDefault="00AE4287" w:rsidP="000778B5">
      <w:r>
        <w:separator/>
      </w:r>
    </w:p>
  </w:endnote>
  <w:endnote w:type="continuationSeparator" w:id="0">
    <w:p w:rsidR="00AE4287" w:rsidRDefault="00AE4287" w:rsidP="0007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87" w:rsidRDefault="00AE4287" w:rsidP="000778B5">
      <w:r>
        <w:separator/>
      </w:r>
    </w:p>
  </w:footnote>
  <w:footnote w:type="continuationSeparator" w:id="0">
    <w:p w:rsidR="00AE4287" w:rsidRDefault="00AE4287" w:rsidP="00077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71763"/>
    <w:multiLevelType w:val="hybridMultilevel"/>
    <w:tmpl w:val="E31C46AE"/>
    <w:lvl w:ilvl="0" w:tplc="AA88D5B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4690F11"/>
    <w:multiLevelType w:val="hybridMultilevel"/>
    <w:tmpl w:val="73143F40"/>
    <w:lvl w:ilvl="0" w:tplc="B044B6D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66"/>
    <w:rsid w:val="00041B09"/>
    <w:rsid w:val="00064957"/>
    <w:rsid w:val="000778B5"/>
    <w:rsid w:val="000C0847"/>
    <w:rsid w:val="000D21B1"/>
    <w:rsid w:val="000F387F"/>
    <w:rsid w:val="001017CB"/>
    <w:rsid w:val="00103FD2"/>
    <w:rsid w:val="00111486"/>
    <w:rsid w:val="00154263"/>
    <w:rsid w:val="00175A41"/>
    <w:rsid w:val="001D486E"/>
    <w:rsid w:val="001E24AD"/>
    <w:rsid w:val="0021661A"/>
    <w:rsid w:val="00231738"/>
    <w:rsid w:val="002671AA"/>
    <w:rsid w:val="002764C3"/>
    <w:rsid w:val="00285111"/>
    <w:rsid w:val="002A49B9"/>
    <w:rsid w:val="002C0198"/>
    <w:rsid w:val="003531B8"/>
    <w:rsid w:val="00357AA0"/>
    <w:rsid w:val="00362B86"/>
    <w:rsid w:val="00364791"/>
    <w:rsid w:val="0037119D"/>
    <w:rsid w:val="00386994"/>
    <w:rsid w:val="003C234E"/>
    <w:rsid w:val="004123B2"/>
    <w:rsid w:val="00452567"/>
    <w:rsid w:val="00466737"/>
    <w:rsid w:val="00472CAF"/>
    <w:rsid w:val="00475D97"/>
    <w:rsid w:val="00497749"/>
    <w:rsid w:val="004D7755"/>
    <w:rsid w:val="0051481F"/>
    <w:rsid w:val="005370F0"/>
    <w:rsid w:val="00573C7A"/>
    <w:rsid w:val="00576CBD"/>
    <w:rsid w:val="00587ACA"/>
    <w:rsid w:val="005A59F3"/>
    <w:rsid w:val="005B4563"/>
    <w:rsid w:val="005C3EFA"/>
    <w:rsid w:val="005E3849"/>
    <w:rsid w:val="005E5396"/>
    <w:rsid w:val="005F5ABE"/>
    <w:rsid w:val="006003E1"/>
    <w:rsid w:val="00601319"/>
    <w:rsid w:val="0060327F"/>
    <w:rsid w:val="006B5FD6"/>
    <w:rsid w:val="0071618B"/>
    <w:rsid w:val="00727293"/>
    <w:rsid w:val="0074096A"/>
    <w:rsid w:val="00782CF7"/>
    <w:rsid w:val="007A753A"/>
    <w:rsid w:val="007F44E0"/>
    <w:rsid w:val="007F4A0E"/>
    <w:rsid w:val="008045CA"/>
    <w:rsid w:val="00816850"/>
    <w:rsid w:val="008333C5"/>
    <w:rsid w:val="00834706"/>
    <w:rsid w:val="008860A5"/>
    <w:rsid w:val="008C79A0"/>
    <w:rsid w:val="008D3355"/>
    <w:rsid w:val="008F70E6"/>
    <w:rsid w:val="00904145"/>
    <w:rsid w:val="00922AC7"/>
    <w:rsid w:val="0093033B"/>
    <w:rsid w:val="00947BFB"/>
    <w:rsid w:val="009719F9"/>
    <w:rsid w:val="00993852"/>
    <w:rsid w:val="009B7E82"/>
    <w:rsid w:val="00A3431C"/>
    <w:rsid w:val="00A67C81"/>
    <w:rsid w:val="00A965B3"/>
    <w:rsid w:val="00AD0E7F"/>
    <w:rsid w:val="00AD7B99"/>
    <w:rsid w:val="00AE1236"/>
    <w:rsid w:val="00AE4287"/>
    <w:rsid w:val="00B00DE9"/>
    <w:rsid w:val="00B04BC4"/>
    <w:rsid w:val="00B06E66"/>
    <w:rsid w:val="00B62F17"/>
    <w:rsid w:val="00B76E53"/>
    <w:rsid w:val="00B87210"/>
    <w:rsid w:val="00BD6952"/>
    <w:rsid w:val="00BE27ED"/>
    <w:rsid w:val="00C031AF"/>
    <w:rsid w:val="00C07645"/>
    <w:rsid w:val="00C46DB5"/>
    <w:rsid w:val="00C51542"/>
    <w:rsid w:val="00CB30B6"/>
    <w:rsid w:val="00CD110B"/>
    <w:rsid w:val="00CD4728"/>
    <w:rsid w:val="00CD6117"/>
    <w:rsid w:val="00D07118"/>
    <w:rsid w:val="00D17759"/>
    <w:rsid w:val="00D26583"/>
    <w:rsid w:val="00D31FDC"/>
    <w:rsid w:val="00DB7D73"/>
    <w:rsid w:val="00DC61A0"/>
    <w:rsid w:val="00DD3A56"/>
    <w:rsid w:val="00DF0CC6"/>
    <w:rsid w:val="00DF7D51"/>
    <w:rsid w:val="00E0582E"/>
    <w:rsid w:val="00E21494"/>
    <w:rsid w:val="00E25A4C"/>
    <w:rsid w:val="00E642F2"/>
    <w:rsid w:val="00F048FA"/>
    <w:rsid w:val="00F1546F"/>
    <w:rsid w:val="00F5757E"/>
    <w:rsid w:val="00FA3ACE"/>
    <w:rsid w:val="00F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6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78B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7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78B5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0582E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048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048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6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78B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7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78B5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0582E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048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048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FC954-A6B7-4E9B-B4C8-14252758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Philo</cp:lastModifiedBy>
  <cp:revision>3</cp:revision>
  <cp:lastPrinted>2019-10-30T02:56:00Z</cp:lastPrinted>
  <dcterms:created xsi:type="dcterms:W3CDTF">2019-10-30T02:55:00Z</dcterms:created>
  <dcterms:modified xsi:type="dcterms:W3CDTF">2019-10-30T03:00:00Z</dcterms:modified>
</cp:coreProperties>
</file>