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48" w:rsidRDefault="000D6B95">
      <w:r>
        <w:rPr>
          <w:rFonts w:hint="eastAsia"/>
        </w:rPr>
        <w:t>智慧：赫拉克利圖斯與老子</w:t>
      </w:r>
    </w:p>
    <w:p w:rsidR="000D6B95" w:rsidRDefault="000D6B95"/>
    <w:p w:rsidR="000D6B95" w:rsidRDefault="000D6B95">
      <w:r>
        <w:rPr>
          <w:rFonts w:hint="eastAsia"/>
        </w:rPr>
        <w:t>陳起行</w:t>
      </w:r>
      <w:r w:rsidR="00FA7261">
        <w:t xml:space="preserve"> </w:t>
      </w:r>
      <w:r>
        <w:rPr>
          <w:rFonts w:hint="eastAsia"/>
        </w:rPr>
        <w:t>政大法律系</w:t>
      </w:r>
      <w:r w:rsidR="00FA7261">
        <w:rPr>
          <w:rFonts w:hint="eastAsia"/>
        </w:rPr>
        <w:t xml:space="preserve"> </w:t>
      </w:r>
      <w:r w:rsidR="00FA7261">
        <w:rPr>
          <w:rFonts w:hint="eastAsia"/>
        </w:rPr>
        <w:t>特聘教授</w:t>
      </w:r>
    </w:p>
    <w:p w:rsidR="000D6B95" w:rsidRDefault="0001312A">
      <w:hyperlink r:id="rId6" w:history="1">
        <w:r w:rsidR="000D6B95" w:rsidRPr="008233A1">
          <w:rPr>
            <w:rStyle w:val="Hyperlink"/>
            <w:rFonts w:hint="eastAsia"/>
          </w:rPr>
          <w:t>Chenchishing@gmail.com</w:t>
        </w:r>
      </w:hyperlink>
    </w:p>
    <w:p w:rsidR="000D6B95" w:rsidRDefault="000D6B95"/>
    <w:p w:rsidR="000D6B95" w:rsidRDefault="000D6B95">
      <w:r>
        <w:rPr>
          <w:rFonts w:hint="eastAsia"/>
        </w:rPr>
        <w:t>摘要</w:t>
      </w:r>
    </w:p>
    <w:p w:rsidR="000D6B95" w:rsidRDefault="000D6B95"/>
    <w:p w:rsidR="000D6B95" w:rsidRPr="009711C9" w:rsidRDefault="00363BFF">
      <w:r>
        <w:rPr>
          <w:rFonts w:hint="eastAsia"/>
        </w:rPr>
        <w:t>本文是探索德行倫理中的一項發想。在對話中，蘇格拉底與孔子對於德行的討論，都留下疑點</w:t>
      </w:r>
      <w:r w:rsidRPr="009711C9">
        <w:rPr>
          <w:rFonts w:hint="eastAsia"/>
        </w:rPr>
        <w:t>。蘇格拉底稱智慧是「正確使用知識」，如何判斷正確與否，並不清楚。</w:t>
      </w:r>
      <w:r w:rsidR="009711C9" w:rsidRPr="009711C9">
        <w:rPr>
          <w:rFonts w:hint="eastAsia"/>
        </w:rPr>
        <w:t>同樣地，</w:t>
      </w:r>
      <w:r w:rsidR="00FB5AC1" w:rsidRPr="009711C9">
        <w:rPr>
          <w:rFonts w:hint="eastAsia"/>
        </w:rPr>
        <w:t>《論語‧里仁》</w:t>
      </w:r>
      <w:r w:rsidRPr="009711C9">
        <w:rPr>
          <w:rFonts w:hint="eastAsia"/>
        </w:rPr>
        <w:t>，子曰：</w:t>
      </w:r>
      <w:r w:rsidR="00A8309C" w:rsidRPr="009711C9">
        <w:rPr>
          <w:rFonts w:hint="eastAsia"/>
        </w:rPr>
        <w:t>「君子之於天下也，無適也，無莫也，義之與比。」將疑問留給了「義」。赫拉克利圖斯是先蘇時期思想家，老子則可能稍早於孔子。本文認為，這兩位思想家將所述德行的難題，放在更清楚的整體思考脈絡下，確實有其貢獻。</w:t>
      </w:r>
    </w:p>
    <w:p w:rsidR="00980738" w:rsidRPr="009711C9" w:rsidRDefault="00980738"/>
    <w:p w:rsidR="00980738" w:rsidRPr="009711C9" w:rsidRDefault="00333CCA">
      <w:r w:rsidRPr="009711C9">
        <w:rPr>
          <w:rFonts w:hint="eastAsia"/>
        </w:rPr>
        <w:t>本文由比較的觀點，亦受到筆者法學訓練的影響，發現赫拉克利圖斯不但將自然哲學帶入新的里程</w:t>
      </w:r>
      <w:r w:rsidRPr="009711C9">
        <w:rPr>
          <w:rFonts w:hint="eastAsia"/>
        </w:rPr>
        <w:t xml:space="preserve">; </w:t>
      </w:r>
      <w:r w:rsidRPr="009711C9">
        <w:rPr>
          <w:rFonts w:hint="eastAsia"/>
        </w:rPr>
        <w:t>也首次</w:t>
      </w:r>
      <w:r w:rsidR="000074BC" w:rsidRPr="009711C9">
        <w:rPr>
          <w:rFonts w:hint="eastAsia"/>
        </w:rPr>
        <w:t>試著</w:t>
      </w:r>
      <w:r w:rsidRPr="009711C9">
        <w:rPr>
          <w:rFonts w:hint="eastAsia"/>
        </w:rPr>
        <w:t>將城邦法律，以及個人內心，與自然哲學結合，實屬難得。邏各斯</w:t>
      </w:r>
      <w:r w:rsidR="00190739" w:rsidRPr="009711C9">
        <w:rPr>
          <w:rFonts w:hint="eastAsia"/>
        </w:rPr>
        <w:t>雖然貫穿三個領域，但似乎只提供人們探索的指引，不若道所承載著老子思想。</w:t>
      </w:r>
    </w:p>
    <w:p w:rsidR="000074BC" w:rsidRPr="009711C9" w:rsidRDefault="000074BC"/>
    <w:p w:rsidR="000074BC" w:rsidRPr="009711C9" w:rsidRDefault="000074BC">
      <w:r w:rsidRPr="009711C9">
        <w:rPr>
          <w:rFonts w:hint="eastAsia"/>
        </w:rPr>
        <w:t>在自然界，邏各斯如火一</w:t>
      </w:r>
      <w:r w:rsidR="00604013" w:rsidRPr="009711C9">
        <w:rPr>
          <w:rFonts w:hint="eastAsia"/>
        </w:rPr>
        <w:t>般，象徵萬物適度轉</w:t>
      </w:r>
      <w:r w:rsidRPr="009711C9">
        <w:rPr>
          <w:rFonts w:hint="eastAsia"/>
        </w:rPr>
        <w:t>化的規律</w:t>
      </w:r>
      <w:r w:rsidRPr="009711C9">
        <w:rPr>
          <w:rFonts w:hint="eastAsia"/>
        </w:rPr>
        <w:t xml:space="preserve">; </w:t>
      </w:r>
      <w:r w:rsidR="00604013" w:rsidRPr="009711C9">
        <w:rPr>
          <w:rFonts w:hint="eastAsia"/>
        </w:rPr>
        <w:t>就城邦法律而言，邏各斯似乎指向在眾多私人理解間，對於公共性的掌握</w:t>
      </w:r>
      <w:r w:rsidR="00604013" w:rsidRPr="009711C9">
        <w:rPr>
          <w:rFonts w:hint="eastAsia"/>
        </w:rPr>
        <w:t xml:space="preserve">; </w:t>
      </w:r>
      <w:r w:rsidR="00604013" w:rsidRPr="009711C9">
        <w:rPr>
          <w:rFonts w:hint="eastAsia"/>
        </w:rPr>
        <w:t>在內心世界，邏各斯又指向心靈。沒有心靈的參與，人們視而不見，聽而不聞。然而若物非物，我非我，則即便有心，等同無心。</w:t>
      </w:r>
      <w:r w:rsidR="000E0E93" w:rsidRPr="009711C9">
        <w:rPr>
          <w:rFonts w:hint="eastAsia"/>
        </w:rPr>
        <w:t>內心</w:t>
      </w:r>
      <w:r w:rsidR="00AE114E" w:rsidRPr="009711C9">
        <w:rPr>
          <w:rFonts w:hint="eastAsia"/>
        </w:rPr>
        <w:t>又</w:t>
      </w:r>
      <w:r w:rsidR="000E0E93" w:rsidRPr="009711C9">
        <w:rPr>
          <w:rFonts w:hint="eastAsia"/>
        </w:rPr>
        <w:t>極</w:t>
      </w:r>
      <w:r w:rsidR="00AE114E" w:rsidRPr="009711C9">
        <w:rPr>
          <w:rFonts w:hint="eastAsia"/>
        </w:rPr>
        <w:t>其</w:t>
      </w:r>
      <w:r w:rsidR="000E0E93" w:rsidRPr="009711C9">
        <w:rPr>
          <w:rFonts w:hint="eastAsia"/>
        </w:rPr>
        <w:t>深</w:t>
      </w:r>
      <w:r w:rsidR="00AE114E" w:rsidRPr="009711C9">
        <w:rPr>
          <w:rFonts w:hint="eastAsia"/>
        </w:rPr>
        <w:t>遂，人們窮其探索，也只能體會到內心深</w:t>
      </w:r>
      <w:r w:rsidR="000E0E93" w:rsidRPr="009711C9">
        <w:rPr>
          <w:rFonts w:hint="eastAsia"/>
        </w:rPr>
        <w:t>不見底。</w:t>
      </w:r>
      <w:r w:rsidR="005E7F30" w:rsidRPr="009711C9">
        <w:rPr>
          <w:rFonts w:hint="eastAsia"/>
        </w:rPr>
        <w:t>只好</w:t>
      </w:r>
      <w:r w:rsidR="000E0E93" w:rsidRPr="009711C9">
        <w:rPr>
          <w:rFonts w:hint="eastAsia"/>
        </w:rPr>
        <w:t>藉由神聖的指引，在探索的道路上持續進展，但無法</w:t>
      </w:r>
      <w:r w:rsidR="005E7F30" w:rsidRPr="009711C9">
        <w:rPr>
          <w:rFonts w:hint="eastAsia"/>
        </w:rPr>
        <w:t>期待</w:t>
      </w:r>
      <w:r w:rsidR="000E0E93" w:rsidRPr="009711C9">
        <w:rPr>
          <w:rFonts w:hint="eastAsia"/>
        </w:rPr>
        <w:t>向神一般，對於萬事萬物，了然於心。</w:t>
      </w:r>
    </w:p>
    <w:p w:rsidR="008B035C" w:rsidRPr="009711C9" w:rsidRDefault="008B035C"/>
    <w:p w:rsidR="008B035C" w:rsidRPr="009711C9" w:rsidRDefault="008B035C">
      <w:r w:rsidRPr="009711C9">
        <w:rPr>
          <w:rFonts w:hint="eastAsia"/>
        </w:rPr>
        <w:t>老子的道則是一個無所不在，慈善又柔順的力量。道產生萬物，又無時無刻將萬物帶回道的秩序。</w:t>
      </w:r>
      <w:r w:rsidR="00FF3FA7" w:rsidRPr="009711C9">
        <w:rPr>
          <w:rFonts w:hint="eastAsia"/>
        </w:rPr>
        <w:t>聖人</w:t>
      </w:r>
      <w:r w:rsidR="001A75C7" w:rsidRPr="009711C9">
        <w:rPr>
          <w:rFonts w:hint="eastAsia"/>
        </w:rPr>
        <w:t>像</w:t>
      </w:r>
      <w:r w:rsidR="00FF3FA7" w:rsidRPr="009711C9">
        <w:rPr>
          <w:rFonts w:hint="eastAsia"/>
        </w:rPr>
        <w:t>水一般，理解低下謙卑的重要，追求不若洗滌，</w:t>
      </w:r>
      <w:r w:rsidR="00E7712F" w:rsidRPr="009711C9">
        <w:rPr>
          <w:rFonts w:hint="eastAsia"/>
        </w:rPr>
        <w:t>剛強不若柔善，得以合於道。</w:t>
      </w:r>
    </w:p>
    <w:p w:rsidR="00E7712F" w:rsidRPr="009711C9" w:rsidRDefault="00E7712F"/>
    <w:p w:rsidR="00E7712F" w:rsidRPr="00E7712F" w:rsidRDefault="002D04C6">
      <w:r w:rsidRPr="009711C9">
        <w:rPr>
          <w:rFonts w:hint="eastAsia"/>
        </w:rPr>
        <w:t>赫拉克利圖斯認為智慧就是認知萬物的關連性，並悠遊其間。蘇格拉底正確使用知識的難題，因此要在自然</w:t>
      </w:r>
      <w:r w:rsidR="001A75C7" w:rsidRPr="009711C9">
        <w:rPr>
          <w:rFonts w:ascii="新細明體" w:eastAsia="新細明體" w:hAnsi="新細明體" w:hint="eastAsia"/>
        </w:rPr>
        <w:t>、</w:t>
      </w:r>
      <w:r w:rsidRPr="009711C9">
        <w:rPr>
          <w:rFonts w:hint="eastAsia"/>
        </w:rPr>
        <w:t>城邦，以及個人內心所形成的整個世界找答案。</w:t>
      </w:r>
      <w:r w:rsidR="00472977" w:rsidRPr="009711C9">
        <w:rPr>
          <w:rFonts w:hint="eastAsia"/>
        </w:rPr>
        <w:t>孔子</w:t>
      </w:r>
      <w:r w:rsidR="002458E1" w:rsidRPr="009711C9">
        <w:rPr>
          <w:rFonts w:hint="eastAsia"/>
        </w:rPr>
        <w:t>與老子也都會同意</w:t>
      </w:r>
      <w:r w:rsidR="00472977" w:rsidRPr="009711C9">
        <w:rPr>
          <w:rFonts w:hint="eastAsia"/>
        </w:rPr>
        <w:t>「義之</w:t>
      </w:r>
      <w:r w:rsidR="007F0B8F" w:rsidRPr="009711C9">
        <w:rPr>
          <w:rFonts w:hint="eastAsia"/>
        </w:rPr>
        <w:t>與</w:t>
      </w:r>
      <w:r w:rsidR="00472977" w:rsidRPr="009711C9">
        <w:rPr>
          <w:rFonts w:hint="eastAsia"/>
        </w:rPr>
        <w:t>比」</w:t>
      </w:r>
      <w:r w:rsidR="007F0B8F" w:rsidRPr="009711C9">
        <w:rPr>
          <w:rFonts w:hint="eastAsia"/>
        </w:rPr>
        <w:t>確實要放在道之下探索。</w:t>
      </w:r>
      <w:r w:rsidR="00E97BA8" w:rsidRPr="009711C9">
        <w:rPr>
          <w:rFonts w:hint="eastAsia"/>
        </w:rPr>
        <w:t>赫拉克利圖斯與老子的智慧，</w:t>
      </w:r>
      <w:r w:rsidR="002458E1" w:rsidRPr="009711C9">
        <w:rPr>
          <w:rFonts w:hint="eastAsia"/>
        </w:rPr>
        <w:t>似乎</w:t>
      </w:r>
      <w:r w:rsidR="00E97BA8" w:rsidRPr="009711C9">
        <w:rPr>
          <w:rFonts w:hint="eastAsia"/>
        </w:rPr>
        <w:t>都</w:t>
      </w:r>
      <w:r w:rsidR="002458E1" w:rsidRPr="009711C9">
        <w:rPr>
          <w:rFonts w:hint="eastAsia"/>
        </w:rPr>
        <w:t>指向將脈絡置於整體內觀察</w:t>
      </w:r>
      <w:r w:rsidR="001A75C7" w:rsidRPr="009711C9">
        <w:rPr>
          <w:rFonts w:ascii="新細明體" w:eastAsia="新細明體" w:hAnsi="新細明體" w:hint="eastAsia"/>
        </w:rPr>
        <w:t>、</w:t>
      </w:r>
      <w:r w:rsidR="002458E1" w:rsidRPr="009711C9">
        <w:rPr>
          <w:rFonts w:hint="eastAsia"/>
        </w:rPr>
        <w:t>理解。不同處在於，赫拉克利圖斯的整體，指向自然界</w:t>
      </w:r>
      <w:r w:rsidR="001A75C7" w:rsidRPr="009711C9">
        <w:rPr>
          <w:rFonts w:ascii="新細明體" w:eastAsia="新細明體" w:hAnsi="新細明體" w:hint="eastAsia"/>
        </w:rPr>
        <w:t>、</w:t>
      </w:r>
      <w:r w:rsidR="002458E1" w:rsidRPr="009711C9">
        <w:rPr>
          <w:rFonts w:hint="eastAsia"/>
        </w:rPr>
        <w:t>城邦，以及個人內心形成的知的整體。老子的整體，則指向由道生成，由道引導，內含規律</w:t>
      </w:r>
      <w:r w:rsidR="001A75C7" w:rsidRPr="009711C9">
        <w:rPr>
          <w:rFonts w:ascii="新細明體" w:eastAsia="新細明體" w:hAnsi="新細明體" w:hint="eastAsia"/>
        </w:rPr>
        <w:t>、</w:t>
      </w:r>
      <w:r w:rsidR="002458E1" w:rsidRPr="009711C9">
        <w:rPr>
          <w:rFonts w:hint="eastAsia"/>
        </w:rPr>
        <w:t>不斷演化的整體。</w:t>
      </w:r>
    </w:p>
    <w:p w:rsidR="000074BC" w:rsidRDefault="000074BC"/>
    <w:sectPr w:rsidR="000074BC" w:rsidSect="00F006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180" w:rsidRDefault="00204180" w:rsidP="00CA5FB9">
      <w:r>
        <w:separator/>
      </w:r>
    </w:p>
  </w:endnote>
  <w:endnote w:type="continuationSeparator" w:id="0">
    <w:p w:rsidR="00204180" w:rsidRDefault="00204180" w:rsidP="00CA5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180" w:rsidRDefault="00204180" w:rsidP="00CA5FB9">
      <w:r>
        <w:separator/>
      </w:r>
    </w:p>
  </w:footnote>
  <w:footnote w:type="continuationSeparator" w:id="0">
    <w:p w:rsidR="00204180" w:rsidRDefault="00204180" w:rsidP="00CA5F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B95"/>
    <w:rsid w:val="000074BC"/>
    <w:rsid w:val="0001312A"/>
    <w:rsid w:val="000D6B95"/>
    <w:rsid w:val="000E0E93"/>
    <w:rsid w:val="00127FB6"/>
    <w:rsid w:val="001660FC"/>
    <w:rsid w:val="00190739"/>
    <w:rsid w:val="001A75C7"/>
    <w:rsid w:val="00204180"/>
    <w:rsid w:val="002458E1"/>
    <w:rsid w:val="002D04C6"/>
    <w:rsid w:val="00333CCA"/>
    <w:rsid w:val="00353034"/>
    <w:rsid w:val="00363BFF"/>
    <w:rsid w:val="00472977"/>
    <w:rsid w:val="005E7F30"/>
    <w:rsid w:val="00604013"/>
    <w:rsid w:val="007F0B8F"/>
    <w:rsid w:val="008B035C"/>
    <w:rsid w:val="009074F3"/>
    <w:rsid w:val="00937BE0"/>
    <w:rsid w:val="009711C9"/>
    <w:rsid w:val="00980738"/>
    <w:rsid w:val="00A8309C"/>
    <w:rsid w:val="00AE114E"/>
    <w:rsid w:val="00CA5FB9"/>
    <w:rsid w:val="00D673A7"/>
    <w:rsid w:val="00E6025E"/>
    <w:rsid w:val="00E7712F"/>
    <w:rsid w:val="00E8281E"/>
    <w:rsid w:val="00E97BA8"/>
    <w:rsid w:val="00F00648"/>
    <w:rsid w:val="00FA7261"/>
    <w:rsid w:val="00FB5AC1"/>
    <w:rsid w:val="00FF066D"/>
    <w:rsid w:val="00FF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64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6B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A5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5FB9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A5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5F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chishi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Fei-Ting Chen</cp:lastModifiedBy>
  <cp:revision>3</cp:revision>
  <dcterms:created xsi:type="dcterms:W3CDTF">2014-08-31T02:35:00Z</dcterms:created>
  <dcterms:modified xsi:type="dcterms:W3CDTF">2014-08-31T04:27:00Z</dcterms:modified>
</cp:coreProperties>
</file>